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670E" w14:textId="77777777" w:rsidR="004C018D" w:rsidRDefault="004C01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tbl>
      <w:tblPr>
        <w:tblStyle w:val="a4"/>
        <w:tblW w:w="22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9"/>
        <w:gridCol w:w="8625"/>
        <w:gridCol w:w="2925"/>
        <w:gridCol w:w="8115"/>
      </w:tblGrid>
      <w:tr w:rsidR="004C018D" w14:paraId="74D262BF" w14:textId="77777777">
        <w:trPr>
          <w:trHeight w:val="615"/>
        </w:trPr>
        <w:tc>
          <w:tcPr>
            <w:tcW w:w="2369" w:type="dxa"/>
            <w:shd w:val="clear" w:color="auto" w:fill="BDD7EE"/>
            <w:vAlign w:val="center"/>
          </w:tcPr>
          <w:p w14:paraId="36853D55" w14:textId="77777777" w:rsidR="004C018D" w:rsidRDefault="00906B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Term</w:t>
            </w:r>
          </w:p>
        </w:tc>
        <w:tc>
          <w:tcPr>
            <w:tcW w:w="8625" w:type="dxa"/>
            <w:vAlign w:val="center"/>
          </w:tcPr>
          <w:p w14:paraId="308EB707" w14:textId="5D4A0E86" w:rsidR="004C018D" w:rsidRDefault="00906B0A">
            <w:pPr>
              <w:jc w:val="center"/>
              <w:rPr>
                <w:color w:val="000000"/>
              </w:rPr>
            </w:pPr>
            <w:r>
              <w:t>Summer</w:t>
            </w:r>
            <w:r w:rsidR="00CD2160">
              <w:t xml:space="preserve"> (7 weeks)</w:t>
            </w:r>
          </w:p>
        </w:tc>
        <w:tc>
          <w:tcPr>
            <w:tcW w:w="2925" w:type="dxa"/>
            <w:shd w:val="clear" w:color="auto" w:fill="BDD7EE"/>
            <w:vAlign w:val="center"/>
          </w:tcPr>
          <w:p w14:paraId="6E105684" w14:textId="53A59CB3" w:rsidR="004C018D" w:rsidRDefault="00CD216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Curriculum Strands</w:t>
            </w:r>
          </w:p>
        </w:tc>
        <w:tc>
          <w:tcPr>
            <w:tcW w:w="8115" w:type="dxa"/>
            <w:vAlign w:val="center"/>
          </w:tcPr>
          <w:p w14:paraId="03D3F108" w14:textId="0828A368" w:rsidR="004C018D" w:rsidRDefault="00B51E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Diversity, Society &amp; Culture and Our Community</w:t>
            </w:r>
          </w:p>
        </w:tc>
      </w:tr>
      <w:tr w:rsidR="004C018D" w14:paraId="657D89FC" w14:textId="77777777">
        <w:trPr>
          <w:trHeight w:val="1089"/>
        </w:trPr>
        <w:tc>
          <w:tcPr>
            <w:tcW w:w="2369" w:type="dxa"/>
            <w:shd w:val="clear" w:color="auto" w:fill="BDD7EE"/>
            <w:vAlign w:val="center"/>
          </w:tcPr>
          <w:p w14:paraId="462324FC" w14:textId="77777777" w:rsidR="004C018D" w:rsidRDefault="00906B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Classroom Environment</w:t>
            </w:r>
          </w:p>
        </w:tc>
        <w:tc>
          <w:tcPr>
            <w:tcW w:w="8625" w:type="dxa"/>
            <w:vAlign w:val="center"/>
          </w:tcPr>
          <w:p w14:paraId="7314E669" w14:textId="77777777" w:rsidR="008D2676" w:rsidRPr="00055036" w:rsidRDefault="008D2676" w:rsidP="008D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B62170">
              <w:rPr>
                <w:rFonts w:asciiTheme="minorHAnsi" w:hAnsiTheme="minorHAnsi" w:cstheme="minorHAnsi"/>
              </w:rPr>
              <w:t xml:space="preserve">Topic board to celebrate </w:t>
            </w:r>
            <w:r w:rsidRPr="00055036">
              <w:rPr>
                <w:rFonts w:asciiTheme="minorHAnsi" w:hAnsiTheme="minorHAnsi" w:cstheme="minorHAnsi"/>
              </w:rPr>
              <w:t>children’s learning from school and home</w:t>
            </w:r>
          </w:p>
          <w:p w14:paraId="03D84388" w14:textId="1F0C8418" w:rsidR="008D2676" w:rsidRPr="00055036" w:rsidRDefault="008D2676" w:rsidP="008D2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055036">
              <w:rPr>
                <w:rFonts w:asciiTheme="minorHAnsi" w:hAnsiTheme="minorHAnsi" w:cstheme="minorHAnsi"/>
              </w:rPr>
              <w:t>Age-appropriate historical vocabulary (</w:t>
            </w:r>
            <w:r>
              <w:rPr>
                <w:rFonts w:asciiTheme="minorHAnsi" w:hAnsiTheme="minorHAnsi" w:cstheme="minorHAnsi"/>
                <w:color w:val="202124"/>
                <w:shd w:val="clear" w:color="auto" w:fill="FFFFFF"/>
              </w:rPr>
              <w:t>significant people</w:t>
            </w:r>
            <w:r w:rsidRPr="00055036">
              <w:rPr>
                <w:rFonts w:asciiTheme="minorHAnsi" w:hAnsiTheme="minorHAnsi" w:cstheme="minorHAnsi"/>
              </w:rPr>
              <w:t>)</w:t>
            </w:r>
          </w:p>
          <w:p w14:paraId="3A562BCA" w14:textId="1AA375C6" w:rsidR="004C018D" w:rsidRDefault="008D2676" w:rsidP="008D2676">
            <w:r w:rsidRPr="00055036">
              <w:rPr>
                <w:rFonts w:asciiTheme="minorHAnsi" w:hAnsiTheme="minorHAnsi" w:cstheme="minorHAnsi"/>
              </w:rPr>
              <w:t>Range of topic books including different genres and text types</w:t>
            </w:r>
            <w:r w:rsidRPr="00B6217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25" w:type="dxa"/>
            <w:shd w:val="clear" w:color="auto" w:fill="BDD7EE"/>
            <w:vAlign w:val="center"/>
          </w:tcPr>
          <w:p w14:paraId="16DAB981" w14:textId="77777777" w:rsidR="004C018D" w:rsidRDefault="00906B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Super Starter (</w:t>
            </w:r>
            <w:r>
              <w:rPr>
                <w:b/>
                <w:sz w:val="26"/>
                <w:szCs w:val="26"/>
              </w:rPr>
              <w:t>Hook)</w:t>
            </w:r>
          </w:p>
          <w:p w14:paraId="600B4A86" w14:textId="77777777" w:rsidR="004C018D" w:rsidRDefault="00906B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&amp;</w:t>
            </w:r>
          </w:p>
          <w:p w14:paraId="2C36ED84" w14:textId="77777777" w:rsidR="004C018D" w:rsidRDefault="00906B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Education Visit/Visitor</w:t>
            </w:r>
          </w:p>
        </w:tc>
        <w:tc>
          <w:tcPr>
            <w:tcW w:w="8115" w:type="dxa"/>
            <w:vAlign w:val="center"/>
          </w:tcPr>
          <w:p w14:paraId="096361CD" w14:textId="4F7F569D" w:rsidR="00A20130" w:rsidRDefault="00FB5A2E" w:rsidP="000E6119">
            <w:pPr>
              <w:jc w:val="center"/>
              <w:rPr>
                <w:rFonts w:asciiTheme="minorHAnsi" w:eastAsia="Arial" w:hAnsiTheme="minorHAnsi" w:cstheme="minorHAnsi"/>
                <w:color w:val="303030"/>
              </w:rPr>
            </w:pPr>
            <w:r w:rsidRPr="00CD2160">
              <w:rPr>
                <w:rFonts w:asciiTheme="minorHAnsi" w:eastAsia="Arial" w:hAnsiTheme="minorHAnsi" w:cstheme="minorHAnsi"/>
                <w:color w:val="303030"/>
              </w:rPr>
              <w:t xml:space="preserve">Trip to the church to look at significant people from the Bible </w:t>
            </w:r>
            <w:r w:rsidR="000E6119" w:rsidRPr="00CD2160">
              <w:rPr>
                <w:rFonts w:asciiTheme="minorHAnsi" w:eastAsia="Arial" w:hAnsiTheme="minorHAnsi" w:cstheme="minorHAnsi"/>
                <w:color w:val="303030"/>
              </w:rPr>
              <w:t xml:space="preserve">in the </w:t>
            </w:r>
            <w:r w:rsidR="00A20130" w:rsidRPr="00CD2160">
              <w:rPr>
                <w:rFonts w:asciiTheme="minorHAnsi" w:eastAsia="Arial" w:hAnsiTheme="minorHAnsi" w:cstheme="minorHAnsi"/>
                <w:color w:val="303030"/>
              </w:rPr>
              <w:t>stained-glass</w:t>
            </w:r>
            <w:r w:rsidR="000E6119" w:rsidRPr="00CD2160">
              <w:rPr>
                <w:rFonts w:asciiTheme="minorHAnsi" w:eastAsia="Arial" w:hAnsiTheme="minorHAnsi" w:cstheme="minorHAnsi"/>
                <w:color w:val="303030"/>
              </w:rPr>
              <w:t xml:space="preserve"> windows etc</w:t>
            </w:r>
            <w:r w:rsidR="00A20130">
              <w:rPr>
                <w:rFonts w:asciiTheme="minorHAnsi" w:eastAsia="Arial" w:hAnsiTheme="minorHAnsi" w:cstheme="minorHAnsi"/>
                <w:color w:val="303030"/>
              </w:rPr>
              <w:t>.</w:t>
            </w:r>
          </w:p>
          <w:p w14:paraId="5242BDF0" w14:textId="07F34A29" w:rsidR="004C018D" w:rsidRPr="00CD2160" w:rsidRDefault="00A20130" w:rsidP="000E6119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303030"/>
              </w:rPr>
              <w:t>P</w:t>
            </w:r>
            <w:r w:rsidR="000E6119" w:rsidRPr="00CD2160">
              <w:rPr>
                <w:rFonts w:asciiTheme="minorHAnsi" w:eastAsia="Arial" w:hAnsiTheme="minorHAnsi" w:cstheme="minorHAnsi"/>
                <w:color w:val="303030"/>
              </w:rPr>
              <w:t>icnic at the church</w:t>
            </w:r>
          </w:p>
        </w:tc>
      </w:tr>
      <w:tr w:rsidR="004C018D" w14:paraId="3E0AB8BC" w14:textId="77777777">
        <w:trPr>
          <w:trHeight w:val="1522"/>
        </w:trPr>
        <w:tc>
          <w:tcPr>
            <w:tcW w:w="2369" w:type="dxa"/>
            <w:shd w:val="clear" w:color="auto" w:fill="BDD7EE"/>
            <w:vAlign w:val="center"/>
          </w:tcPr>
          <w:p w14:paraId="1C2374AC" w14:textId="77777777" w:rsidR="004C018D" w:rsidRDefault="004C018D">
            <w:pPr>
              <w:rPr>
                <w:highlight w:val="magenta"/>
              </w:rPr>
            </w:pPr>
          </w:p>
          <w:p w14:paraId="173FA216" w14:textId="77777777" w:rsidR="004C018D" w:rsidRDefault="004C018D">
            <w:pPr>
              <w:jc w:val="center"/>
              <w:rPr>
                <w:highlight w:val="magenta"/>
              </w:rPr>
            </w:pPr>
          </w:p>
          <w:p w14:paraId="7F39D0EC" w14:textId="77777777" w:rsidR="004C018D" w:rsidRDefault="00906B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Key Texts</w:t>
            </w:r>
          </w:p>
          <w:p w14:paraId="6810F102" w14:textId="77777777" w:rsidR="004C018D" w:rsidRDefault="004C018D">
            <w:pPr>
              <w:jc w:val="center"/>
              <w:rPr>
                <w:b/>
                <w:i/>
                <w:sz w:val="18"/>
                <w:szCs w:val="18"/>
                <w:highlight w:val="magenta"/>
                <w:u w:val="single"/>
              </w:rPr>
            </w:pPr>
          </w:p>
        </w:tc>
        <w:tc>
          <w:tcPr>
            <w:tcW w:w="8625" w:type="dxa"/>
            <w:tcBorders>
              <w:bottom w:val="single" w:sz="4" w:space="0" w:color="000000"/>
            </w:tcBorders>
            <w:vAlign w:val="center"/>
          </w:tcPr>
          <w:p w14:paraId="6CFABC8E" w14:textId="77777777" w:rsidR="00D64386" w:rsidRPr="006A2377" w:rsidRDefault="00D64386" w:rsidP="00D64386">
            <w:pPr>
              <w:rPr>
                <w:bCs/>
                <w:sz w:val="20"/>
                <w:szCs w:val="20"/>
              </w:rPr>
            </w:pPr>
            <w:bookmarkStart w:id="1" w:name="_heading=h.pbkmgtpxg1qc" w:colFirst="0" w:colLast="0"/>
            <w:bookmarkEnd w:id="1"/>
            <w:r w:rsidRPr="006A2377">
              <w:rPr>
                <w:bCs/>
                <w:sz w:val="20"/>
                <w:szCs w:val="20"/>
              </w:rPr>
              <w:t xml:space="preserve">Fantastically Great Women Who Changed </w:t>
            </w:r>
            <w:proofErr w:type="gramStart"/>
            <w:r w:rsidRPr="006A2377">
              <w:rPr>
                <w:bCs/>
                <w:sz w:val="20"/>
                <w:szCs w:val="20"/>
              </w:rPr>
              <w:t>The</w:t>
            </w:r>
            <w:proofErr w:type="gramEnd"/>
            <w:r w:rsidRPr="006A2377">
              <w:rPr>
                <w:bCs/>
                <w:sz w:val="20"/>
                <w:szCs w:val="20"/>
              </w:rPr>
              <w:t xml:space="preserve"> World</w:t>
            </w:r>
            <w:r w:rsidRPr="006A2377">
              <w:rPr>
                <w:rFonts w:ascii="Arial" w:hAnsi="Arial" w:cs="Arial"/>
                <w:bCs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r w:rsidRPr="006A2377">
              <w:rPr>
                <w:bCs/>
                <w:sz w:val="20"/>
                <w:szCs w:val="20"/>
              </w:rPr>
              <w:t>by Kate Pankhurst</w:t>
            </w:r>
          </w:p>
          <w:p w14:paraId="043A0C45" w14:textId="77777777" w:rsidR="005A0B79" w:rsidRPr="006A2377" w:rsidRDefault="00AC0FC8" w:rsidP="00D64386">
            <w:pPr>
              <w:rPr>
                <w:bCs/>
                <w:sz w:val="20"/>
                <w:szCs w:val="20"/>
              </w:rPr>
            </w:pPr>
            <w:proofErr w:type="gramStart"/>
            <w:r w:rsidRPr="006A2377">
              <w:rPr>
                <w:bCs/>
                <w:sz w:val="20"/>
                <w:szCs w:val="20"/>
              </w:rPr>
              <w:t>Goodnight</w:t>
            </w:r>
            <w:proofErr w:type="gramEnd"/>
            <w:r w:rsidRPr="006A2377">
              <w:rPr>
                <w:bCs/>
                <w:sz w:val="20"/>
                <w:szCs w:val="20"/>
              </w:rPr>
              <w:t xml:space="preserve"> Stories for Rebel Girls – Eleanor </w:t>
            </w:r>
            <w:proofErr w:type="spellStart"/>
            <w:r w:rsidRPr="006A2377">
              <w:rPr>
                <w:bCs/>
                <w:sz w:val="20"/>
                <w:szCs w:val="20"/>
              </w:rPr>
              <w:t>Favilli</w:t>
            </w:r>
            <w:proofErr w:type="spellEnd"/>
          </w:p>
          <w:p w14:paraId="2BAA5D82" w14:textId="11F878AC" w:rsidR="00D64386" w:rsidRPr="006A2377" w:rsidRDefault="00D64386" w:rsidP="00D64386">
            <w:pPr>
              <w:rPr>
                <w:bCs/>
                <w:sz w:val="20"/>
                <w:szCs w:val="20"/>
              </w:rPr>
            </w:pPr>
            <w:r w:rsidRPr="006A2377">
              <w:rPr>
                <w:bCs/>
                <w:sz w:val="20"/>
                <w:szCs w:val="20"/>
              </w:rPr>
              <w:t>This Little Scientist: A Discovery Primer</w:t>
            </w:r>
            <w:r w:rsidRPr="006A2377">
              <w:rPr>
                <w:rFonts w:ascii="Arial" w:hAnsi="Arial" w:cs="Arial"/>
                <w:bCs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r w:rsidRPr="006A2377">
              <w:rPr>
                <w:bCs/>
                <w:sz w:val="20"/>
                <w:szCs w:val="20"/>
              </w:rPr>
              <w:t>by Joan Holub</w:t>
            </w:r>
          </w:p>
          <w:p w14:paraId="316E6B2A" w14:textId="77777777" w:rsidR="00D64386" w:rsidRPr="006A2377" w:rsidRDefault="00D64386" w:rsidP="00D64386">
            <w:pPr>
              <w:rPr>
                <w:bCs/>
                <w:sz w:val="20"/>
                <w:szCs w:val="20"/>
              </w:rPr>
            </w:pPr>
            <w:r w:rsidRPr="006A2377">
              <w:rPr>
                <w:bCs/>
                <w:sz w:val="20"/>
                <w:szCs w:val="20"/>
              </w:rPr>
              <w:t>100 People Who Made History DK</w:t>
            </w:r>
          </w:p>
          <w:p w14:paraId="7028DC4A" w14:textId="77777777" w:rsidR="00D64386" w:rsidRPr="006A2377" w:rsidRDefault="00D64386" w:rsidP="00D64386">
            <w:pPr>
              <w:rPr>
                <w:bCs/>
                <w:sz w:val="20"/>
                <w:szCs w:val="20"/>
              </w:rPr>
            </w:pPr>
            <w:r w:rsidRPr="006A2377">
              <w:rPr>
                <w:bCs/>
                <w:sz w:val="20"/>
                <w:szCs w:val="20"/>
              </w:rPr>
              <w:t>The Way Back Home by Oliver Jeffers</w:t>
            </w:r>
          </w:p>
          <w:p w14:paraId="6214D342" w14:textId="77777777" w:rsidR="00D64386" w:rsidRPr="006A2377" w:rsidRDefault="00D64386" w:rsidP="00D64386">
            <w:pPr>
              <w:rPr>
                <w:bCs/>
                <w:i/>
                <w:color w:val="2E74B5" w:themeColor="accent1" w:themeShade="BF"/>
                <w:sz w:val="20"/>
                <w:szCs w:val="20"/>
              </w:rPr>
            </w:pPr>
            <w:r w:rsidRPr="006A2377">
              <w:rPr>
                <w:bCs/>
                <w:sz w:val="20"/>
                <w:szCs w:val="20"/>
              </w:rPr>
              <w:t xml:space="preserve">Strictly No Elephants by Lisa </w:t>
            </w:r>
            <w:proofErr w:type="spellStart"/>
            <w:r w:rsidRPr="006A2377">
              <w:rPr>
                <w:bCs/>
                <w:sz w:val="20"/>
                <w:szCs w:val="20"/>
              </w:rPr>
              <w:t>Mantchev</w:t>
            </w:r>
            <w:proofErr w:type="spellEnd"/>
            <w:r w:rsidRPr="006A2377">
              <w:rPr>
                <w:bCs/>
                <w:sz w:val="20"/>
                <w:szCs w:val="20"/>
              </w:rPr>
              <w:t xml:space="preserve"> </w:t>
            </w:r>
            <w:r w:rsidRPr="006A2377">
              <w:rPr>
                <w:bCs/>
                <w:i/>
                <w:color w:val="2E74B5" w:themeColor="accent1" w:themeShade="BF"/>
                <w:sz w:val="20"/>
                <w:szCs w:val="20"/>
              </w:rPr>
              <w:t>(Links to RHE inclusion)</w:t>
            </w:r>
          </w:p>
          <w:p w14:paraId="249CF512" w14:textId="77777777" w:rsidR="004C018D" w:rsidRPr="006A2377" w:rsidRDefault="00D64386" w:rsidP="00D64386">
            <w:pPr>
              <w:rPr>
                <w:bCs/>
                <w:sz w:val="20"/>
                <w:szCs w:val="20"/>
              </w:rPr>
            </w:pPr>
            <w:r w:rsidRPr="006A2377">
              <w:rPr>
                <w:bCs/>
                <w:sz w:val="20"/>
                <w:szCs w:val="20"/>
              </w:rPr>
              <w:t>Explorers of the Wild by Cale Atkinson</w:t>
            </w:r>
          </w:p>
          <w:p w14:paraId="347272C8" w14:textId="77777777" w:rsidR="00D64386" w:rsidRPr="006A2377" w:rsidRDefault="00D64386" w:rsidP="00D64386">
            <w:pPr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6A2377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Rosa Parks (Little People, Big Dreams) by Lisbeth Kaiser</w:t>
            </w:r>
          </w:p>
          <w:p w14:paraId="0AE053DA" w14:textId="77777777" w:rsidR="00D64386" w:rsidRPr="006A2377" w:rsidRDefault="00D64386" w:rsidP="00D64386">
            <w:pPr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6A2377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Emmeline Pankhurst (Little People, Big Dreams)</w:t>
            </w:r>
            <w:r w:rsidRPr="006A2377">
              <w:rPr>
                <w:rFonts w:ascii="Arial" w:hAnsi="Arial" w:cs="Arial"/>
                <w:bCs/>
                <w:color w:val="303030"/>
                <w:sz w:val="20"/>
                <w:szCs w:val="20"/>
                <w:shd w:val="clear" w:color="auto" w:fill="FFFFFF"/>
              </w:rPr>
              <w:t xml:space="preserve"> </w:t>
            </w:r>
            <w:r w:rsidRPr="006A2377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by Lisbeth Kaiser</w:t>
            </w:r>
          </w:p>
          <w:p w14:paraId="5AFD8E83" w14:textId="77777777" w:rsidR="00D64386" w:rsidRPr="006A2377" w:rsidRDefault="00D64386" w:rsidP="00D64386">
            <w:pPr>
              <w:rPr>
                <w:rFonts w:eastAsia="Times New Roman"/>
                <w:bCs/>
                <w:color w:val="000000" w:themeColor="text1"/>
                <w:sz w:val="20"/>
                <w:szCs w:val="20"/>
              </w:rPr>
            </w:pPr>
            <w:r w:rsidRPr="006A2377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Rosa Parks (Little People, Big Dreams) by Lisbeth Kaiser</w:t>
            </w:r>
          </w:p>
          <w:p w14:paraId="5E5B4C04" w14:textId="77777777" w:rsidR="00D64386" w:rsidRPr="006A2377" w:rsidRDefault="00D64386" w:rsidP="00D64386">
            <w:pPr>
              <w:rPr>
                <w:rFonts w:eastAsia="Times New Roman"/>
                <w:bCs/>
                <w:i/>
                <w:color w:val="2E74B5" w:themeColor="accent1" w:themeShade="BF"/>
                <w:sz w:val="20"/>
                <w:szCs w:val="20"/>
              </w:rPr>
            </w:pPr>
            <w:r w:rsidRPr="006A2377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>Malala's Magic Pencil by </w:t>
            </w:r>
            <w:hyperlink r:id="rId8" w:history="1">
              <w:r w:rsidRPr="006A2377">
                <w:rPr>
                  <w:rFonts w:eastAsia="Times New Roman"/>
                  <w:bCs/>
                  <w:color w:val="000000" w:themeColor="text1"/>
                  <w:sz w:val="20"/>
                  <w:szCs w:val="20"/>
                </w:rPr>
                <w:t>Malala Yousafzai</w:t>
              </w:r>
            </w:hyperlink>
            <w:r w:rsidRPr="006A2377">
              <w:rPr>
                <w:rFonts w:eastAsia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A2377">
              <w:rPr>
                <w:rFonts w:eastAsia="Times New Roman"/>
                <w:bCs/>
                <w:i/>
                <w:color w:val="2E74B5" w:themeColor="accent1" w:themeShade="BF"/>
                <w:sz w:val="20"/>
                <w:szCs w:val="20"/>
              </w:rPr>
              <w:t>(written in age appropriate text by Malala who was targeted by extremists for a female going to school and how she changed the world)</w:t>
            </w:r>
          </w:p>
          <w:p w14:paraId="49204824" w14:textId="20DE92BB" w:rsidR="004C018D" w:rsidRPr="00CD2160" w:rsidRDefault="00D64386">
            <w:pPr>
              <w:rPr>
                <w:bCs/>
              </w:rPr>
            </w:pPr>
            <w:r w:rsidRPr="006A2377">
              <w:rPr>
                <w:rFonts w:eastAsia="Times New Roman"/>
                <w:bCs/>
                <w:i/>
                <w:color w:val="2E74B5" w:themeColor="accent1" w:themeShade="BF"/>
                <w:sz w:val="20"/>
                <w:szCs w:val="20"/>
              </w:rPr>
              <w:t xml:space="preserve">*Suggestion of explorers but note explorers are covered in </w:t>
            </w:r>
            <w:proofErr w:type="spellStart"/>
            <w:r w:rsidRPr="006A2377">
              <w:rPr>
                <w:rFonts w:eastAsia="Times New Roman"/>
                <w:bCs/>
                <w:i/>
                <w:color w:val="2E74B5" w:themeColor="accent1" w:themeShade="BF"/>
                <w:sz w:val="20"/>
                <w:szCs w:val="20"/>
              </w:rPr>
              <w:t>Yr</w:t>
            </w:r>
            <w:proofErr w:type="spellEnd"/>
            <w:r w:rsidRPr="006A2377">
              <w:rPr>
                <w:rFonts w:eastAsia="Times New Roman"/>
                <w:bCs/>
                <w:i/>
                <w:color w:val="2E74B5" w:themeColor="accent1" w:themeShade="BF"/>
                <w:sz w:val="20"/>
                <w:szCs w:val="20"/>
              </w:rPr>
              <w:t xml:space="preserve"> 6 so be careful when using text unless explicitly wanting to interleaf through the whole school and revisit.</w:t>
            </w:r>
            <w:bookmarkStart w:id="2" w:name="_heading=h.p1ob3v1s0zqx" w:colFirst="0" w:colLast="0"/>
            <w:bookmarkEnd w:id="2"/>
          </w:p>
        </w:tc>
        <w:tc>
          <w:tcPr>
            <w:tcW w:w="2925" w:type="dxa"/>
            <w:tcBorders>
              <w:bottom w:val="single" w:sz="4" w:space="0" w:color="000000"/>
            </w:tcBorders>
            <w:shd w:val="clear" w:color="auto" w:fill="BDD7EE"/>
            <w:vAlign w:val="center"/>
          </w:tcPr>
          <w:p w14:paraId="1B2F31F2" w14:textId="4C29AC01" w:rsidR="004C018D" w:rsidRPr="00CD2160" w:rsidRDefault="00906B0A" w:rsidP="00CD2160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color w:val="000000"/>
                <w:sz w:val="26"/>
                <w:szCs w:val="26"/>
              </w:rPr>
              <w:t>End Product</w:t>
            </w:r>
            <w:proofErr w:type="gramEnd"/>
          </w:p>
        </w:tc>
        <w:tc>
          <w:tcPr>
            <w:tcW w:w="8115" w:type="dxa"/>
            <w:vAlign w:val="center"/>
          </w:tcPr>
          <w:p w14:paraId="7C9BD146" w14:textId="0B765CE0" w:rsidR="004C018D" w:rsidRDefault="00A20130">
            <w:bookmarkStart w:id="3" w:name="_heading=h.lf8vo4hezse8" w:colFirst="0" w:colLast="0"/>
            <w:bookmarkEnd w:id="3"/>
            <w:r>
              <w:t>Create a c</w:t>
            </w:r>
            <w:r w:rsidR="00476C8C">
              <w:t xml:space="preserve">lass </w:t>
            </w:r>
            <w:r w:rsidR="00CD2160">
              <w:t>b</w:t>
            </w:r>
            <w:r w:rsidR="00476C8C">
              <w:t>ook</w:t>
            </w:r>
            <w:r>
              <w:t xml:space="preserve"> titled </w:t>
            </w:r>
            <w:r w:rsidR="00476C8C">
              <w:t>Movers and Shakers</w:t>
            </w:r>
          </w:p>
          <w:p w14:paraId="00B86BC3" w14:textId="77777777" w:rsidR="00476C8C" w:rsidRDefault="00476C8C">
            <w:r>
              <w:t xml:space="preserve">Presentation of favourite Movers and Shakers for website or to be presented to lower year groups </w:t>
            </w:r>
          </w:p>
        </w:tc>
      </w:tr>
      <w:tr w:rsidR="004C018D" w14:paraId="0C2D398B" w14:textId="77777777">
        <w:trPr>
          <w:trHeight w:val="1177"/>
        </w:trPr>
        <w:tc>
          <w:tcPr>
            <w:tcW w:w="2369" w:type="dxa"/>
            <w:shd w:val="clear" w:color="auto" w:fill="BDD7EE"/>
            <w:vAlign w:val="center"/>
          </w:tcPr>
          <w:p w14:paraId="2AC7961C" w14:textId="260B9122" w:rsidR="004C018D" w:rsidRPr="00B530AC" w:rsidRDefault="00906B0A" w:rsidP="00B530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English</w:t>
            </w:r>
          </w:p>
        </w:tc>
        <w:tc>
          <w:tcPr>
            <w:tcW w:w="19665" w:type="dxa"/>
            <w:gridSpan w:val="3"/>
            <w:vAlign w:val="center"/>
          </w:tcPr>
          <w:p w14:paraId="45D688AA" w14:textId="05E657FE" w:rsidR="00860435" w:rsidRDefault="00860435" w:rsidP="00D64386">
            <w:pPr>
              <w:rPr>
                <w:sz w:val="20"/>
                <w:szCs w:val="20"/>
              </w:rPr>
            </w:pPr>
            <w:bookmarkStart w:id="4" w:name="_heading=h.1g7o6z71ums0" w:colFirst="0" w:colLast="0"/>
            <w:bookmarkEnd w:id="4"/>
            <w:r>
              <w:rPr>
                <w:sz w:val="20"/>
                <w:szCs w:val="20"/>
              </w:rPr>
              <w:t>Recount or letter based on visit to church and the significant character</w:t>
            </w:r>
            <w:r w:rsidR="00CD2160">
              <w:rPr>
                <w:sz w:val="20"/>
                <w:szCs w:val="20"/>
              </w:rPr>
              <w:t>s</w:t>
            </w:r>
            <w:r w:rsidR="00A20130">
              <w:rPr>
                <w:sz w:val="20"/>
                <w:szCs w:val="20"/>
              </w:rPr>
              <w:t xml:space="preserve"> – write to inform – 1 week</w:t>
            </w:r>
          </w:p>
          <w:p w14:paraId="5245A917" w14:textId="3390499F" w:rsidR="00D64386" w:rsidRPr="00772723" w:rsidRDefault="00D64386" w:rsidP="00D64386">
            <w:pPr>
              <w:rPr>
                <w:sz w:val="20"/>
                <w:szCs w:val="20"/>
              </w:rPr>
            </w:pPr>
            <w:r w:rsidRPr="00772723">
              <w:rPr>
                <w:sz w:val="20"/>
                <w:szCs w:val="20"/>
              </w:rPr>
              <w:t>Significant person biographies</w:t>
            </w:r>
            <w:r w:rsidR="00A82B2D">
              <w:rPr>
                <w:sz w:val="20"/>
                <w:szCs w:val="20"/>
              </w:rPr>
              <w:t xml:space="preserve"> - Rosa Parks </w:t>
            </w:r>
            <w:hyperlink r:id="rId9" w:history="1">
              <w:r w:rsidR="00A82B2D" w:rsidRPr="00881398">
                <w:rPr>
                  <w:rStyle w:val="Hyperlink"/>
                  <w:sz w:val="20"/>
                  <w:szCs w:val="20"/>
                </w:rPr>
                <w:t>https://www.youtube.com/watch?v=aCcSsjkQe9s</w:t>
              </w:r>
            </w:hyperlink>
            <w:r w:rsidR="00A82B2D">
              <w:rPr>
                <w:sz w:val="20"/>
                <w:szCs w:val="20"/>
              </w:rPr>
              <w:t xml:space="preserve"> (Little people, big dreams) – Talk</w:t>
            </w:r>
            <w:r w:rsidR="00B530AC">
              <w:rPr>
                <w:sz w:val="20"/>
                <w:szCs w:val="20"/>
              </w:rPr>
              <w:t xml:space="preserve"> for </w:t>
            </w:r>
            <w:r w:rsidR="00A82B2D">
              <w:rPr>
                <w:sz w:val="20"/>
                <w:szCs w:val="20"/>
              </w:rPr>
              <w:t>Writing</w:t>
            </w:r>
            <w:r w:rsidR="00A20130">
              <w:rPr>
                <w:sz w:val="20"/>
                <w:szCs w:val="20"/>
              </w:rPr>
              <w:t xml:space="preserve"> – write to inform – 2 </w:t>
            </w:r>
            <w:r w:rsidR="00AD6C9C">
              <w:rPr>
                <w:sz w:val="20"/>
                <w:szCs w:val="20"/>
              </w:rPr>
              <w:t>weeks</w:t>
            </w:r>
          </w:p>
          <w:p w14:paraId="5574AE32" w14:textId="6756663B" w:rsidR="00D64386" w:rsidRPr="00772723" w:rsidRDefault="00D64386" w:rsidP="00D64386">
            <w:pPr>
              <w:rPr>
                <w:sz w:val="20"/>
                <w:szCs w:val="20"/>
              </w:rPr>
            </w:pPr>
            <w:r w:rsidRPr="00772723">
              <w:rPr>
                <w:sz w:val="20"/>
                <w:szCs w:val="20"/>
              </w:rPr>
              <w:t>Rosa Parks persuasive posters</w:t>
            </w:r>
            <w:r w:rsidR="00B530AC">
              <w:rPr>
                <w:sz w:val="20"/>
                <w:szCs w:val="20"/>
              </w:rPr>
              <w:t xml:space="preserve"> – write to persuade – 1 week. </w:t>
            </w:r>
            <w:r w:rsidRPr="00772723">
              <w:rPr>
                <w:sz w:val="20"/>
                <w:szCs w:val="20"/>
              </w:rPr>
              <w:t xml:space="preserve"> </w:t>
            </w:r>
          </w:p>
          <w:p w14:paraId="784BA201" w14:textId="7B38D16A" w:rsidR="00D64386" w:rsidRPr="00772723" w:rsidRDefault="00D64386" w:rsidP="00D64386">
            <w:pPr>
              <w:rPr>
                <w:sz w:val="20"/>
                <w:szCs w:val="20"/>
              </w:rPr>
            </w:pPr>
            <w:r w:rsidRPr="00772723">
              <w:rPr>
                <w:sz w:val="20"/>
                <w:szCs w:val="20"/>
              </w:rPr>
              <w:t>Speeches</w:t>
            </w:r>
            <w:r w:rsidR="00860435">
              <w:rPr>
                <w:sz w:val="20"/>
                <w:szCs w:val="20"/>
              </w:rPr>
              <w:t xml:space="preserve">/manifestos about significant staff (Mrs Callender; Miss Rees; Mrs </w:t>
            </w:r>
            <w:proofErr w:type="spellStart"/>
            <w:r w:rsidR="00860435">
              <w:rPr>
                <w:sz w:val="20"/>
                <w:szCs w:val="20"/>
              </w:rPr>
              <w:t>Copus</w:t>
            </w:r>
            <w:proofErr w:type="spellEnd"/>
            <w:r w:rsidR="00860435">
              <w:rPr>
                <w:sz w:val="20"/>
                <w:szCs w:val="20"/>
              </w:rPr>
              <w:t>)</w:t>
            </w:r>
            <w:r w:rsidR="00B530AC">
              <w:rPr>
                <w:sz w:val="20"/>
                <w:szCs w:val="20"/>
              </w:rPr>
              <w:t xml:space="preserve"> – write to persuade – 1 week.</w:t>
            </w:r>
          </w:p>
          <w:p w14:paraId="08930B82" w14:textId="77777777" w:rsidR="004C018D" w:rsidRDefault="004C018D">
            <w:pPr>
              <w:rPr>
                <w:highlight w:val="yellow"/>
              </w:rPr>
            </w:pPr>
          </w:p>
        </w:tc>
      </w:tr>
      <w:tr w:rsidR="004C018D" w14:paraId="443A7F9B" w14:textId="77777777">
        <w:trPr>
          <w:trHeight w:val="2414"/>
        </w:trPr>
        <w:tc>
          <w:tcPr>
            <w:tcW w:w="2369" w:type="dxa"/>
            <w:shd w:val="clear" w:color="auto" w:fill="BDD7EE"/>
            <w:vAlign w:val="center"/>
          </w:tcPr>
          <w:p w14:paraId="3E054FA1" w14:textId="77777777" w:rsidR="004C018D" w:rsidRDefault="00906B0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Science</w:t>
            </w:r>
          </w:p>
        </w:tc>
        <w:tc>
          <w:tcPr>
            <w:tcW w:w="19665" w:type="dxa"/>
            <w:gridSpan w:val="3"/>
            <w:vAlign w:val="center"/>
          </w:tcPr>
          <w:p w14:paraId="6CCCADED" w14:textId="79BC229B" w:rsidR="00FB5A2E" w:rsidRPr="00EA4740" w:rsidRDefault="00FB5A2E" w:rsidP="00FB5A2E">
            <w:pPr>
              <w:rPr>
                <w:u w:val="single"/>
              </w:rPr>
            </w:pPr>
            <w:r w:rsidRPr="00EA4740">
              <w:rPr>
                <w:u w:val="single"/>
              </w:rPr>
              <w:t>Everyday Materials</w:t>
            </w:r>
            <w:r w:rsidR="003306DE" w:rsidRPr="00EA4740">
              <w:rPr>
                <w:u w:val="single"/>
              </w:rPr>
              <w:t xml:space="preserve"> – Year 1</w:t>
            </w:r>
          </w:p>
          <w:p w14:paraId="7C76CFB2" w14:textId="1E13F801" w:rsidR="00D05FF2" w:rsidRPr="00EA4740" w:rsidRDefault="00D05FF2" w:rsidP="00D05FF2">
            <w:r w:rsidRPr="00EA4740">
              <w:rPr>
                <w:b/>
                <w:bCs/>
              </w:rPr>
              <w:t xml:space="preserve">N.C. Obj. </w:t>
            </w:r>
            <w:r w:rsidRPr="00EA4740">
              <w:t>Distinguish between an object and the material from which it is made</w:t>
            </w:r>
          </w:p>
          <w:p w14:paraId="3E380E04" w14:textId="6BCE06B4" w:rsidR="00D05FF2" w:rsidRPr="00EA4740" w:rsidRDefault="00D05FF2" w:rsidP="00D05FF2">
            <w:r w:rsidRPr="00EA4740">
              <w:rPr>
                <w:b/>
                <w:bCs/>
              </w:rPr>
              <w:t xml:space="preserve">N.C. Obj. </w:t>
            </w:r>
            <w:r w:rsidRPr="00EA4740">
              <w:t>Identify and name a variety of everyday materials, including wood, plastic, glass, metal, water, and rock</w:t>
            </w:r>
          </w:p>
          <w:p w14:paraId="1AC7E68B" w14:textId="17F6DFD1" w:rsidR="00D05FF2" w:rsidRPr="00EA4740" w:rsidRDefault="00D05FF2" w:rsidP="00D05FF2">
            <w:r w:rsidRPr="00EA4740">
              <w:rPr>
                <w:b/>
                <w:bCs/>
              </w:rPr>
              <w:t>N.C. O</w:t>
            </w:r>
            <w:r w:rsidR="003306DE" w:rsidRPr="00EA4740">
              <w:rPr>
                <w:b/>
                <w:bCs/>
              </w:rPr>
              <w:t xml:space="preserve">bj. </w:t>
            </w:r>
            <w:r w:rsidRPr="00EA4740">
              <w:t>Describe the simple physical properties of a variety of everyday materials</w:t>
            </w:r>
          </w:p>
          <w:p w14:paraId="0DD24924" w14:textId="0C3D8D9F" w:rsidR="00D05FF2" w:rsidRPr="00EA4740" w:rsidRDefault="003306DE" w:rsidP="00D05FF2">
            <w:r w:rsidRPr="00EA4740">
              <w:rPr>
                <w:b/>
                <w:bCs/>
              </w:rPr>
              <w:t xml:space="preserve">N.C. Obj. </w:t>
            </w:r>
            <w:r w:rsidRPr="00EA4740">
              <w:t>C</w:t>
            </w:r>
            <w:r w:rsidR="00D05FF2" w:rsidRPr="00EA4740">
              <w:t xml:space="preserve">ompare and group together a variety of everyday materials </w:t>
            </w:r>
            <w:proofErr w:type="gramStart"/>
            <w:r w:rsidR="00D05FF2" w:rsidRPr="00EA4740">
              <w:t>on the basis of</w:t>
            </w:r>
            <w:proofErr w:type="gramEnd"/>
            <w:r w:rsidR="00D05FF2" w:rsidRPr="00EA4740">
              <w:t xml:space="preserve"> their simple physical properties</w:t>
            </w:r>
          </w:p>
          <w:p w14:paraId="3319AD2E" w14:textId="77777777" w:rsidR="00D05FF2" w:rsidRPr="003306DE" w:rsidRDefault="00D05FF2" w:rsidP="00FB5A2E">
            <w:pPr>
              <w:rPr>
                <w:sz w:val="10"/>
                <w:szCs w:val="10"/>
              </w:rPr>
            </w:pPr>
          </w:p>
          <w:p w14:paraId="03394028" w14:textId="11E1BB44" w:rsidR="00FB5A2E" w:rsidRPr="00EA4740" w:rsidRDefault="00FB5A2E" w:rsidP="00FB5A2E">
            <w:pPr>
              <w:rPr>
                <w:u w:val="single"/>
              </w:rPr>
            </w:pPr>
            <w:r w:rsidRPr="00EA4740">
              <w:rPr>
                <w:u w:val="single"/>
              </w:rPr>
              <w:t xml:space="preserve">Uses of Everyday Materials </w:t>
            </w:r>
            <w:r w:rsidR="003306DE" w:rsidRPr="00EA4740">
              <w:rPr>
                <w:u w:val="single"/>
              </w:rPr>
              <w:t>– Year 2</w:t>
            </w:r>
          </w:p>
          <w:p w14:paraId="520A3B47" w14:textId="000ED0D6" w:rsidR="00324D8D" w:rsidRPr="00EA4740" w:rsidRDefault="00EA4740" w:rsidP="00324D8D">
            <w:r w:rsidRPr="00EA4740">
              <w:rPr>
                <w:b/>
                <w:bCs/>
              </w:rPr>
              <w:t xml:space="preserve">N.C. Obj. </w:t>
            </w:r>
            <w:r w:rsidRPr="00EA4740">
              <w:t>I</w:t>
            </w:r>
            <w:r w:rsidR="00324D8D" w:rsidRPr="00EA4740">
              <w:t>dentify and compare the suitability of a variety of everyday materials, including wood, metal, plastic, glass, brick, rock, paper and cardboard for different uses</w:t>
            </w:r>
          </w:p>
          <w:p w14:paraId="090C5773" w14:textId="31F64043" w:rsidR="00324D8D" w:rsidRPr="00324D8D" w:rsidRDefault="00EA4740" w:rsidP="00324D8D">
            <w:r w:rsidRPr="00EA4740">
              <w:rPr>
                <w:b/>
                <w:bCs/>
              </w:rPr>
              <w:t xml:space="preserve">N.C. Obj. </w:t>
            </w:r>
            <w:r w:rsidRPr="00EA4740">
              <w:t>C</w:t>
            </w:r>
            <w:r w:rsidR="00324D8D" w:rsidRPr="00EA4740">
              <w:t>ompare how things move</w:t>
            </w:r>
            <w:r w:rsidR="00324D8D" w:rsidRPr="00324D8D">
              <w:t xml:space="preserve"> on different surfaces.</w:t>
            </w:r>
          </w:p>
          <w:p w14:paraId="465EF71A" w14:textId="0824A1AC" w:rsidR="004C018D" w:rsidRDefault="00EA4740" w:rsidP="00324D8D">
            <w:r>
              <w:rPr>
                <w:b/>
                <w:bCs/>
              </w:rPr>
              <w:t xml:space="preserve">N.C. Obj. </w:t>
            </w:r>
            <w:r>
              <w:t>Fi</w:t>
            </w:r>
            <w:r w:rsidR="00324D8D" w:rsidRPr="00324D8D">
              <w:t>nd out how the shapes of solid objects made from some materials can be changed by squashing, bending, twisting and stretching</w:t>
            </w:r>
          </w:p>
        </w:tc>
      </w:tr>
      <w:tr w:rsidR="004C018D" w14:paraId="6C056CBE" w14:textId="77777777">
        <w:trPr>
          <w:trHeight w:val="953"/>
        </w:trPr>
        <w:tc>
          <w:tcPr>
            <w:tcW w:w="2369" w:type="dxa"/>
            <w:shd w:val="clear" w:color="auto" w:fill="BDD7EE"/>
            <w:vAlign w:val="center"/>
          </w:tcPr>
          <w:p w14:paraId="56774BB9" w14:textId="1D063893" w:rsidR="004C018D" w:rsidRPr="00B530AC" w:rsidRDefault="00906B0A" w:rsidP="00B530A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P.E.</w:t>
            </w:r>
          </w:p>
        </w:tc>
        <w:tc>
          <w:tcPr>
            <w:tcW w:w="19665" w:type="dxa"/>
            <w:gridSpan w:val="3"/>
            <w:vAlign w:val="center"/>
          </w:tcPr>
          <w:p w14:paraId="39A0E1DB" w14:textId="7E4A8958" w:rsidR="004C018D" w:rsidRDefault="000E6119">
            <w:r>
              <w:t>Multi-skills</w:t>
            </w:r>
            <w:r w:rsidR="00EA4740">
              <w:t xml:space="preserve">, </w:t>
            </w:r>
            <w:r>
              <w:t>sportsmanship</w:t>
            </w:r>
            <w:r w:rsidR="00EA4740">
              <w:t xml:space="preserve"> and</w:t>
            </w:r>
            <w:r>
              <w:t xml:space="preserve"> preparation for Sports Day</w:t>
            </w:r>
          </w:p>
        </w:tc>
      </w:tr>
      <w:tr w:rsidR="004C018D" w14:paraId="0B7D77EB" w14:textId="77777777">
        <w:trPr>
          <w:trHeight w:val="825"/>
        </w:trPr>
        <w:tc>
          <w:tcPr>
            <w:tcW w:w="2369" w:type="dxa"/>
            <w:shd w:val="clear" w:color="auto" w:fill="BDD7EE"/>
            <w:vAlign w:val="center"/>
          </w:tcPr>
          <w:p w14:paraId="27299B3A" w14:textId="77777777" w:rsidR="004C018D" w:rsidRDefault="004C018D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0234D09F" w14:textId="77777777" w:rsidR="004C018D" w:rsidRDefault="004C018D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3F34215A" w14:textId="77777777" w:rsidR="004C018D" w:rsidRDefault="00906B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History</w:t>
            </w:r>
          </w:p>
        </w:tc>
        <w:tc>
          <w:tcPr>
            <w:tcW w:w="19665" w:type="dxa"/>
            <w:gridSpan w:val="3"/>
            <w:vAlign w:val="center"/>
          </w:tcPr>
          <w:p w14:paraId="4DF05F60" w14:textId="77777777" w:rsidR="00E914BE" w:rsidRPr="006A2377" w:rsidRDefault="00E914BE" w:rsidP="00E914BE">
            <w:pPr>
              <w:rPr>
                <w:rFonts w:cstheme="minorHAnsi"/>
                <w:u w:val="single"/>
              </w:rPr>
            </w:pPr>
            <w:r w:rsidRPr="006A2377">
              <w:rPr>
                <w:rFonts w:cstheme="minorHAnsi"/>
                <w:u w:val="single"/>
              </w:rPr>
              <w:t xml:space="preserve">Movers and Shakers </w:t>
            </w:r>
          </w:p>
          <w:p w14:paraId="432989F5" w14:textId="77777777" w:rsidR="00EA4740" w:rsidRPr="006A2377" w:rsidRDefault="00EA4740" w:rsidP="00EA4740">
            <w:pPr>
              <w:rPr>
                <w:rFonts w:cstheme="minorHAnsi"/>
                <w:lang w:val="en-US"/>
              </w:rPr>
            </w:pPr>
            <w:r w:rsidRPr="006A2377">
              <w:rPr>
                <w:rFonts w:cstheme="minorHAnsi"/>
                <w:b/>
                <w:bCs/>
                <w:lang w:val="en-US"/>
              </w:rPr>
              <w:t xml:space="preserve">N.C. Obj. </w:t>
            </w:r>
            <w:r w:rsidRPr="006A2377">
              <w:rPr>
                <w:rFonts w:cstheme="minorHAnsi"/>
                <w:lang w:val="en-US"/>
              </w:rPr>
              <w:t>T</w:t>
            </w:r>
            <w:r w:rsidR="008D2676" w:rsidRPr="006A2377">
              <w:rPr>
                <w:rFonts w:cstheme="minorHAnsi"/>
                <w:lang w:val="en-US"/>
              </w:rPr>
              <w:t xml:space="preserve">he lives of significant individuals in the past who have contributed to national and international achievements. Some should be used to compare aspects of life in different </w:t>
            </w:r>
            <w:r w:rsidR="008D2676" w:rsidRPr="006A2377">
              <w:rPr>
                <w:rFonts w:cstheme="minorHAnsi"/>
                <w:lang w:val="en-US"/>
              </w:rPr>
              <w:t xml:space="preserve">periods [for example, Elizabeth I and Queen Victoria, Christopher Columbus and Neil Armstrong, William </w:t>
            </w:r>
            <w:proofErr w:type="gramStart"/>
            <w:r w:rsidR="008D2676" w:rsidRPr="006A2377">
              <w:rPr>
                <w:rFonts w:cstheme="minorHAnsi"/>
                <w:lang w:val="en-US"/>
              </w:rPr>
              <w:t>Caxton</w:t>
            </w:r>
            <w:proofErr w:type="gramEnd"/>
            <w:r w:rsidR="008D2676" w:rsidRPr="006A2377">
              <w:rPr>
                <w:rFonts w:cstheme="minorHAnsi"/>
                <w:lang w:val="en-US"/>
              </w:rPr>
              <w:t xml:space="preserve"> and Tim Berners-Lee, Pieter Bruegel the Elder and LS Lowry, Rosa Parks and Emily Davison, Mary Seacole and/or Florence Nightingale and Edith Cavel</w:t>
            </w:r>
            <w:r w:rsidR="008D2676" w:rsidRPr="006A2377">
              <w:rPr>
                <w:rFonts w:cstheme="minorHAnsi"/>
                <w:lang w:val="en-US"/>
              </w:rPr>
              <w:t>l]</w:t>
            </w:r>
          </w:p>
          <w:p w14:paraId="0C8DBB19" w14:textId="5C830ED3" w:rsidR="00870851" w:rsidRPr="006A2377" w:rsidRDefault="00EA4740" w:rsidP="00EA4740">
            <w:pPr>
              <w:rPr>
                <w:rFonts w:cstheme="minorHAnsi"/>
              </w:rPr>
            </w:pPr>
            <w:r w:rsidRPr="006A2377">
              <w:rPr>
                <w:rFonts w:cstheme="minorHAnsi"/>
                <w:b/>
                <w:bCs/>
                <w:lang w:val="en-US"/>
              </w:rPr>
              <w:t xml:space="preserve">N.C. Obj, </w:t>
            </w:r>
            <w:r w:rsidRPr="006A2377">
              <w:rPr>
                <w:rFonts w:cstheme="minorHAnsi"/>
                <w:lang w:val="en-US"/>
              </w:rPr>
              <w:t>Si</w:t>
            </w:r>
            <w:r w:rsidR="008D2676" w:rsidRPr="006A2377">
              <w:rPr>
                <w:rFonts w:cstheme="minorHAnsi"/>
                <w:lang w:val="en-US"/>
              </w:rPr>
              <w:t xml:space="preserve">gnificant historical events, </w:t>
            </w:r>
            <w:proofErr w:type="gramStart"/>
            <w:r w:rsidR="008D2676" w:rsidRPr="006A2377">
              <w:rPr>
                <w:rFonts w:cstheme="minorHAnsi"/>
                <w:lang w:val="en-US"/>
              </w:rPr>
              <w:t>people</w:t>
            </w:r>
            <w:proofErr w:type="gramEnd"/>
            <w:r w:rsidR="008D2676" w:rsidRPr="006A2377">
              <w:rPr>
                <w:rFonts w:cstheme="minorHAnsi"/>
                <w:lang w:val="en-US"/>
              </w:rPr>
              <w:t xml:space="preserve"> and places in their own locality. </w:t>
            </w:r>
          </w:p>
          <w:p w14:paraId="344F7856" w14:textId="77777777" w:rsidR="00A545F7" w:rsidRPr="006A2377" w:rsidRDefault="00A545F7" w:rsidP="00E914BE">
            <w:pPr>
              <w:rPr>
                <w:rFonts w:cstheme="minorHAnsi"/>
                <w:sz w:val="10"/>
                <w:szCs w:val="10"/>
                <w:u w:val="single"/>
              </w:rPr>
            </w:pPr>
          </w:p>
          <w:p w14:paraId="67C8554E" w14:textId="77777777" w:rsidR="00E914BE" w:rsidRPr="00A545F7" w:rsidRDefault="00476C8C" w:rsidP="00E914BE">
            <w:pPr>
              <w:rPr>
                <w:rFonts w:cstheme="minorHAnsi"/>
                <w:i/>
                <w:sz w:val="20"/>
                <w:szCs w:val="20"/>
              </w:rPr>
            </w:pPr>
            <w:r w:rsidRPr="006A2377">
              <w:rPr>
                <w:rFonts w:cstheme="minorHAnsi"/>
                <w:i/>
              </w:rPr>
              <w:t>Ideas</w:t>
            </w:r>
            <w:r w:rsidR="00AC0FC8" w:rsidRPr="006A2377">
              <w:rPr>
                <w:rFonts w:cstheme="minorHAnsi"/>
                <w:i/>
              </w:rPr>
              <w:t xml:space="preserve"> for local significant people</w:t>
            </w:r>
            <w:r w:rsidRPr="006A2377">
              <w:rPr>
                <w:rFonts w:cstheme="minorHAnsi"/>
                <w:i/>
              </w:rPr>
              <w:t xml:space="preserve">: </w:t>
            </w:r>
            <w:r w:rsidR="00E914BE" w:rsidRPr="006A2377">
              <w:rPr>
                <w:rFonts w:cstheme="minorHAnsi"/>
                <w:i/>
              </w:rPr>
              <w:t>Tim Peake; Hugh Bonneville; Billy Idol; Paul McCartney; Julia Donaldson; Zoe Ball; Chris Eubank; Rag ‘n’ Bone Man; Dame Vera Lynn</w:t>
            </w:r>
          </w:p>
        </w:tc>
      </w:tr>
      <w:tr w:rsidR="004C018D" w14:paraId="49367F5D" w14:textId="77777777">
        <w:trPr>
          <w:trHeight w:val="728"/>
        </w:trPr>
        <w:tc>
          <w:tcPr>
            <w:tcW w:w="2369" w:type="dxa"/>
            <w:shd w:val="clear" w:color="auto" w:fill="BDD7EE"/>
            <w:vAlign w:val="center"/>
          </w:tcPr>
          <w:p w14:paraId="2335B01A" w14:textId="77777777" w:rsidR="004C018D" w:rsidRDefault="00906B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D&amp;T</w:t>
            </w:r>
          </w:p>
        </w:tc>
        <w:tc>
          <w:tcPr>
            <w:tcW w:w="19665" w:type="dxa"/>
            <w:gridSpan w:val="3"/>
            <w:vAlign w:val="center"/>
          </w:tcPr>
          <w:p w14:paraId="7437F5CD" w14:textId="3E04BBAC" w:rsidR="00EA4740" w:rsidRPr="006A2377" w:rsidRDefault="00EA4740" w:rsidP="00932B02">
            <w:pPr>
              <w:rPr>
                <w:u w:val="single"/>
              </w:rPr>
            </w:pPr>
            <w:r w:rsidRPr="006A2377">
              <w:rPr>
                <w:u w:val="single"/>
              </w:rPr>
              <w:t>Wheels and Axl</w:t>
            </w:r>
            <w:r w:rsidR="006A2377" w:rsidRPr="006A2377">
              <w:rPr>
                <w:u w:val="single"/>
              </w:rPr>
              <w:t>e</w:t>
            </w:r>
            <w:r w:rsidRPr="006A2377">
              <w:rPr>
                <w:u w:val="single"/>
              </w:rPr>
              <w:t>s</w:t>
            </w:r>
          </w:p>
          <w:p w14:paraId="6733CC6E" w14:textId="268B4C29" w:rsidR="004C018D" w:rsidRPr="006A2377" w:rsidRDefault="00932B02" w:rsidP="00932B02">
            <w:r w:rsidRPr="006A2377">
              <w:t>Wind propelled movement</w:t>
            </w:r>
            <w:r w:rsidR="006A2377" w:rsidRPr="006A2377">
              <w:t xml:space="preserve"> </w:t>
            </w:r>
            <w:r w:rsidRPr="006A2377">
              <w:t>(</w:t>
            </w:r>
            <w:r w:rsidR="006A2377" w:rsidRPr="006A2377">
              <w:t>m</w:t>
            </w:r>
            <w:r w:rsidRPr="006A2377">
              <w:t>echanism)</w:t>
            </w:r>
          </w:p>
        </w:tc>
      </w:tr>
      <w:tr w:rsidR="004C018D" w14:paraId="29DB7024" w14:textId="77777777">
        <w:trPr>
          <w:trHeight w:val="870"/>
        </w:trPr>
        <w:tc>
          <w:tcPr>
            <w:tcW w:w="2369" w:type="dxa"/>
            <w:shd w:val="clear" w:color="auto" w:fill="BDD7EE"/>
            <w:vAlign w:val="center"/>
          </w:tcPr>
          <w:p w14:paraId="4AC0F6BD" w14:textId="77777777" w:rsidR="004C018D" w:rsidRDefault="00906B0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Music</w:t>
            </w:r>
          </w:p>
          <w:p w14:paraId="67C69656" w14:textId="77777777" w:rsidR="004C018D" w:rsidRDefault="004C018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665" w:type="dxa"/>
            <w:gridSpan w:val="3"/>
            <w:vAlign w:val="center"/>
          </w:tcPr>
          <w:p w14:paraId="2A61CFC9" w14:textId="77777777" w:rsidR="006A2377" w:rsidRPr="006A2377" w:rsidRDefault="00C539C0" w:rsidP="00A82B2D">
            <w:pPr>
              <w:pStyle w:val="Heading1"/>
              <w:shd w:val="clear" w:color="auto" w:fill="FFFFFF"/>
              <w:spacing w:before="0" w:after="0"/>
              <w:outlineLvl w:val="0"/>
              <w:rPr>
                <w:rFonts w:asciiTheme="minorHAnsi" w:hAnsiTheme="minorHAnsi" w:cstheme="minorHAnsi"/>
                <w:b w:val="0"/>
                <w:bCs/>
                <w:color w:val="1B2020"/>
                <w:spacing w:val="-4"/>
                <w:sz w:val="22"/>
                <w:szCs w:val="22"/>
                <w:u w:val="single"/>
              </w:rPr>
            </w:pPr>
            <w:r w:rsidRPr="006A2377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</w:rPr>
              <w:t>Charanga</w:t>
            </w:r>
            <w:r w:rsidR="00A82B2D" w:rsidRPr="006A2377">
              <w:rPr>
                <w:rFonts w:asciiTheme="minorHAnsi" w:hAnsiTheme="minorHAnsi" w:cstheme="minorHAnsi"/>
                <w:b w:val="0"/>
                <w:bCs/>
                <w:sz w:val="22"/>
                <w:szCs w:val="22"/>
                <w:u w:val="single"/>
              </w:rPr>
              <w:t xml:space="preserve"> </w:t>
            </w:r>
            <w:r w:rsidR="00A82B2D" w:rsidRPr="006A2377">
              <w:rPr>
                <w:rFonts w:asciiTheme="minorHAnsi" w:hAnsiTheme="minorHAnsi" w:cstheme="minorHAnsi"/>
                <w:b w:val="0"/>
                <w:bCs/>
                <w:color w:val="1B2020"/>
                <w:spacing w:val="-4"/>
                <w:sz w:val="22"/>
                <w:szCs w:val="22"/>
                <w:u w:val="single"/>
              </w:rPr>
              <w:t>Unit 6</w:t>
            </w:r>
          </w:p>
          <w:p w14:paraId="49ED2619" w14:textId="7823F7BE" w:rsidR="004C018D" w:rsidRPr="006A2377" w:rsidRDefault="00A82B2D" w:rsidP="006A2377">
            <w:pPr>
              <w:pStyle w:val="Heading1"/>
              <w:shd w:val="clear" w:color="auto" w:fill="FFFFFF"/>
              <w:spacing w:before="0" w:after="0"/>
              <w:outlineLvl w:val="0"/>
              <w:rPr>
                <w:rFonts w:asciiTheme="minorHAnsi" w:hAnsiTheme="minorHAnsi" w:cstheme="minorHAnsi"/>
                <w:color w:val="1B2020"/>
                <w:spacing w:val="-4"/>
                <w:sz w:val="22"/>
                <w:szCs w:val="22"/>
              </w:rPr>
            </w:pPr>
            <w:r w:rsidRPr="006A2377">
              <w:rPr>
                <w:rStyle w:val="regular"/>
                <w:rFonts w:asciiTheme="minorHAnsi" w:hAnsiTheme="minorHAnsi" w:cstheme="minorHAnsi"/>
                <w:b w:val="0"/>
                <w:bCs/>
                <w:color w:val="1B2020"/>
                <w:spacing w:val="-4"/>
                <w:sz w:val="22"/>
                <w:szCs w:val="22"/>
              </w:rPr>
              <w:t>How Does Music Teach Us about Looking After Our Planet?</w:t>
            </w:r>
          </w:p>
        </w:tc>
      </w:tr>
      <w:tr w:rsidR="004C018D" w14:paraId="471AF463" w14:textId="77777777">
        <w:trPr>
          <w:trHeight w:val="870"/>
        </w:trPr>
        <w:tc>
          <w:tcPr>
            <w:tcW w:w="2369" w:type="dxa"/>
            <w:shd w:val="clear" w:color="auto" w:fill="BDD7EE"/>
            <w:vAlign w:val="center"/>
          </w:tcPr>
          <w:p w14:paraId="503A884E" w14:textId="77777777" w:rsidR="004C018D" w:rsidRDefault="00906B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</w:t>
            </w:r>
          </w:p>
        </w:tc>
        <w:tc>
          <w:tcPr>
            <w:tcW w:w="19665" w:type="dxa"/>
            <w:gridSpan w:val="3"/>
            <w:vAlign w:val="center"/>
          </w:tcPr>
          <w:p w14:paraId="708C07FA" w14:textId="77777777" w:rsidR="004C018D" w:rsidRDefault="00C539C0">
            <w:r>
              <w:t xml:space="preserve">Significant People: </w:t>
            </w:r>
            <w:r w:rsidR="00A82B2D">
              <w:t>Jonah and other Bible Characters</w:t>
            </w:r>
            <w:r w:rsidR="00476C8C">
              <w:t xml:space="preserve"> from the previous topics covered – opportunities for writing narrative</w:t>
            </w:r>
          </w:p>
        </w:tc>
      </w:tr>
    </w:tbl>
    <w:p w14:paraId="701E4976" w14:textId="77777777" w:rsidR="004C018D" w:rsidRDefault="004C01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"/>
          <w:szCs w:val="2"/>
        </w:rPr>
      </w:pPr>
    </w:p>
    <w:p w14:paraId="54F5295B" w14:textId="77777777" w:rsidR="004C018D" w:rsidRDefault="004C01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"/>
          <w:szCs w:val="2"/>
        </w:rPr>
      </w:pPr>
    </w:p>
    <w:p w14:paraId="5C405AB4" w14:textId="77777777" w:rsidR="004C018D" w:rsidRDefault="004C01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sz w:val="2"/>
          <w:szCs w:val="2"/>
        </w:rPr>
      </w:pPr>
    </w:p>
    <w:p w14:paraId="2BE492A5" w14:textId="77777777" w:rsidR="004C018D" w:rsidRDefault="004C018D" w:rsidP="006A23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"/>
          <w:szCs w:val="2"/>
        </w:rPr>
      </w:pPr>
    </w:p>
    <w:sectPr w:rsidR="004C018D">
      <w:headerReference w:type="first" r:id="rId10"/>
      <w:pgSz w:w="23811" w:h="16838" w:orient="landscape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B479" w14:textId="77777777" w:rsidR="00B36613" w:rsidRDefault="00906B0A">
      <w:pPr>
        <w:spacing w:after="0" w:line="240" w:lineRule="auto"/>
      </w:pPr>
      <w:r>
        <w:separator/>
      </w:r>
    </w:p>
  </w:endnote>
  <w:endnote w:type="continuationSeparator" w:id="0">
    <w:p w14:paraId="4D104CB0" w14:textId="77777777" w:rsidR="00B36613" w:rsidRDefault="0090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8121" w14:textId="77777777" w:rsidR="00B36613" w:rsidRDefault="00906B0A">
      <w:pPr>
        <w:spacing w:after="0" w:line="240" w:lineRule="auto"/>
      </w:pPr>
      <w:r>
        <w:separator/>
      </w:r>
    </w:p>
  </w:footnote>
  <w:footnote w:type="continuationSeparator" w:id="0">
    <w:p w14:paraId="3CCCAEBF" w14:textId="77777777" w:rsidR="00B36613" w:rsidRDefault="00906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ACCC" w14:textId="742AAB4A" w:rsidR="004C018D" w:rsidRDefault="00D64386">
    <w:pPr>
      <w:spacing w:after="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Movers and Shakers</w:t>
    </w:r>
  </w:p>
  <w:p w14:paraId="23A6EB52" w14:textId="77777777" w:rsidR="004C018D" w:rsidRDefault="00906B0A">
    <w:pPr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sz w:val="28"/>
        <w:szCs w:val="28"/>
      </w:rPr>
      <w:t>Medium Term Topic Plan – Year 1 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4828"/>
    <w:multiLevelType w:val="multilevel"/>
    <w:tmpl w:val="D23E1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B0C0C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FE33D6"/>
    <w:multiLevelType w:val="hybridMultilevel"/>
    <w:tmpl w:val="8A0C7618"/>
    <w:lvl w:ilvl="0" w:tplc="0F7C6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04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6F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C9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AE6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F47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41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04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09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C71EB5"/>
    <w:multiLevelType w:val="multilevel"/>
    <w:tmpl w:val="7884C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F33541"/>
    <w:multiLevelType w:val="multilevel"/>
    <w:tmpl w:val="8FFA168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B0C0C"/>
        <w:sz w:val="29"/>
        <w:szCs w:val="29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D36C74"/>
    <w:multiLevelType w:val="multilevel"/>
    <w:tmpl w:val="E3026B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132885">
    <w:abstractNumId w:val="4"/>
  </w:num>
  <w:num w:numId="2" w16cid:durableId="1948151330">
    <w:abstractNumId w:val="2"/>
  </w:num>
  <w:num w:numId="3" w16cid:durableId="2113813601">
    <w:abstractNumId w:val="3"/>
  </w:num>
  <w:num w:numId="4" w16cid:durableId="2139371612">
    <w:abstractNumId w:val="0"/>
  </w:num>
  <w:num w:numId="5" w16cid:durableId="196195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8D"/>
    <w:rsid w:val="000E6119"/>
    <w:rsid w:val="00324D8D"/>
    <w:rsid w:val="003306DE"/>
    <w:rsid w:val="00476C8C"/>
    <w:rsid w:val="004C018D"/>
    <w:rsid w:val="005A0B79"/>
    <w:rsid w:val="006A2377"/>
    <w:rsid w:val="00860435"/>
    <w:rsid w:val="00870851"/>
    <w:rsid w:val="008D2676"/>
    <w:rsid w:val="00906B0A"/>
    <w:rsid w:val="00932B02"/>
    <w:rsid w:val="009A5A7F"/>
    <w:rsid w:val="00A20130"/>
    <w:rsid w:val="00A545F7"/>
    <w:rsid w:val="00A82B2D"/>
    <w:rsid w:val="00AC0FC8"/>
    <w:rsid w:val="00AD6C9C"/>
    <w:rsid w:val="00B36613"/>
    <w:rsid w:val="00B51EF1"/>
    <w:rsid w:val="00B530AC"/>
    <w:rsid w:val="00C16558"/>
    <w:rsid w:val="00C539C0"/>
    <w:rsid w:val="00CD2160"/>
    <w:rsid w:val="00D05FF2"/>
    <w:rsid w:val="00D64386"/>
    <w:rsid w:val="00E914BE"/>
    <w:rsid w:val="00EA4740"/>
    <w:rsid w:val="00F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65C89"/>
  <w15:docId w15:val="{57A6E3B4-1DE1-485B-AB76-5B7F0E7F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D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9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5A2"/>
  </w:style>
  <w:style w:type="paragraph" w:styleId="Footer">
    <w:name w:val="footer"/>
    <w:basedOn w:val="Normal"/>
    <w:link w:val="FooterChar"/>
    <w:uiPriority w:val="99"/>
    <w:unhideWhenUsed/>
    <w:rsid w:val="0039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5A2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regular">
    <w:name w:val="regular"/>
    <w:basedOn w:val="DefaultParagraphFont"/>
    <w:rsid w:val="00A82B2D"/>
  </w:style>
  <w:style w:type="character" w:styleId="Hyperlink">
    <w:name w:val="Hyperlink"/>
    <w:basedOn w:val="DefaultParagraphFont"/>
    <w:uiPriority w:val="99"/>
    <w:unhideWhenUsed/>
    <w:rsid w:val="00A82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6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8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Malala-Yousafzai/e/B00EZMLL5W/ref=dp_byline_cont_ebooks_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CcSsjkQe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nZLWlUpoPxxVy5tNbM2QpmrUYg==">AMUW2mUMPtU4LYiqPhyRMXeygU+LzlVQfRXeRy1edHGWo1uGk+tYdV0xsRRD3cz0kFIQIXaLk44BPPyUTflFC9gVGZtS2Dd00Xfuz0roolmqQ6gbD/T917Ch1lsVVJA+gJ10azDaPJhdv1f/8oebveDBdOm6kOgeNdaFVZPMDPwV1SwPOHkoRwEeonh0MgdQngeiznpxjHIq/r9RS3eZ80IggB7fDApmEJXKmEyx2oZlsoddu/VCv3aMVWvmvgt/6/uMrDzp4378LxyM6q92CEblOSYX2v+BYls/fF4EaTHQ6BgbztGEO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Callender</dc:creator>
  <cp:lastModifiedBy>Theadora Callender</cp:lastModifiedBy>
  <cp:revision>4</cp:revision>
  <dcterms:created xsi:type="dcterms:W3CDTF">2022-06-16T19:00:00Z</dcterms:created>
  <dcterms:modified xsi:type="dcterms:W3CDTF">2022-06-16T19:38:00Z</dcterms:modified>
</cp:coreProperties>
</file>